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3D9F" w14:textId="313A919A" w:rsidR="002532F8" w:rsidRPr="002532F8" w:rsidRDefault="00157B08" w:rsidP="002532F8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Drie</w:t>
      </w:r>
      <w:r w:rsidR="008C1FE2">
        <w:rPr>
          <w:b/>
          <w:bCs/>
          <w:sz w:val="32"/>
          <w:szCs w:val="32"/>
        </w:rPr>
        <w:t xml:space="preserve"> nieuwe</w:t>
      </w:r>
      <w:r w:rsidR="00C1375A">
        <w:rPr>
          <w:b/>
          <w:bCs/>
          <w:sz w:val="32"/>
          <w:szCs w:val="32"/>
        </w:rPr>
        <w:t xml:space="preserve"> </w:t>
      </w:r>
      <w:r w:rsidR="00C1375A" w:rsidRPr="00394EDE">
        <w:rPr>
          <w:b/>
          <w:bCs/>
          <w:sz w:val="32"/>
          <w:szCs w:val="32"/>
        </w:rPr>
        <w:t>WIA-maatregelen</w:t>
      </w:r>
      <w:r w:rsidR="00C1375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en hun betekenis </w:t>
      </w:r>
      <w:r w:rsidR="00C1375A">
        <w:rPr>
          <w:b/>
          <w:bCs/>
          <w:sz w:val="32"/>
          <w:szCs w:val="32"/>
        </w:rPr>
        <w:t>voor werkgevers</w:t>
      </w:r>
    </w:p>
    <w:p w14:paraId="5A64B63D" w14:textId="77777777" w:rsidR="002532F8" w:rsidRDefault="002532F8" w:rsidP="002532F8">
      <w:pPr>
        <w:pStyle w:val="Geenafstand"/>
      </w:pPr>
    </w:p>
    <w:p w14:paraId="048D5D67" w14:textId="13487CD6" w:rsidR="002532F8" w:rsidRPr="002532F8" w:rsidRDefault="00DC0DC1" w:rsidP="002532F8">
      <w:pPr>
        <w:pStyle w:val="Geenafstand"/>
        <w:rPr>
          <w:b/>
          <w:bCs/>
        </w:rPr>
      </w:pPr>
      <w:r>
        <w:rPr>
          <w:b/>
          <w:bCs/>
        </w:rPr>
        <w:t xml:space="preserve">Vanwege aanhoudende capaciteitsproblemen bij UWV zijn er geregeld ingrepen nodig om de WIA uitvoerbaar te houden. </w:t>
      </w:r>
      <w:r w:rsidR="00C1375A">
        <w:rPr>
          <w:b/>
          <w:bCs/>
        </w:rPr>
        <w:t xml:space="preserve">Dit najaar gaf het kabinet in een Kamerbrief een overzicht van </w:t>
      </w:r>
      <w:r w:rsidR="001F5125">
        <w:rPr>
          <w:b/>
          <w:bCs/>
        </w:rPr>
        <w:t xml:space="preserve">al </w:t>
      </w:r>
      <w:r w:rsidR="00C1375A">
        <w:rPr>
          <w:b/>
          <w:bCs/>
        </w:rPr>
        <w:t xml:space="preserve">lopende en nieuwe WIA-maatregelen. Het doel </w:t>
      </w:r>
      <w:r w:rsidR="001F5125">
        <w:rPr>
          <w:b/>
          <w:bCs/>
        </w:rPr>
        <w:t xml:space="preserve">is </w:t>
      </w:r>
      <w:r w:rsidR="00B46ACC">
        <w:rPr>
          <w:b/>
          <w:bCs/>
        </w:rPr>
        <w:t xml:space="preserve">in </w:t>
      </w:r>
      <w:r w:rsidR="00C1375A">
        <w:rPr>
          <w:b/>
          <w:bCs/>
        </w:rPr>
        <w:t xml:space="preserve">alle </w:t>
      </w:r>
      <w:r w:rsidR="001F5125">
        <w:rPr>
          <w:b/>
          <w:bCs/>
        </w:rPr>
        <w:t>gevallen</w:t>
      </w:r>
      <w:r w:rsidR="00C1375A">
        <w:rPr>
          <w:b/>
          <w:bCs/>
        </w:rPr>
        <w:t xml:space="preserve"> vermindering van de achterstanden </w:t>
      </w:r>
      <w:r>
        <w:rPr>
          <w:b/>
          <w:bCs/>
        </w:rPr>
        <w:t xml:space="preserve">bij de WIA-beoordeling </w:t>
      </w:r>
      <w:r w:rsidR="001604E6">
        <w:rPr>
          <w:b/>
          <w:bCs/>
        </w:rPr>
        <w:t>en de gevolgen die hiermee samenhangen</w:t>
      </w:r>
      <w:r w:rsidR="00C1375A">
        <w:rPr>
          <w:b/>
          <w:bCs/>
        </w:rPr>
        <w:t>. Maar wat beteken</w:t>
      </w:r>
      <w:r w:rsidR="00F17A09">
        <w:rPr>
          <w:b/>
          <w:bCs/>
        </w:rPr>
        <w:t>t</w:t>
      </w:r>
      <w:r w:rsidR="00C1375A">
        <w:rPr>
          <w:b/>
          <w:bCs/>
        </w:rPr>
        <w:t xml:space="preserve"> </w:t>
      </w:r>
      <w:r w:rsidR="00D01040">
        <w:rPr>
          <w:b/>
          <w:bCs/>
        </w:rPr>
        <w:t>dit alles</w:t>
      </w:r>
      <w:r w:rsidR="00C1375A">
        <w:rPr>
          <w:b/>
          <w:bCs/>
        </w:rPr>
        <w:t xml:space="preserve"> voor </w:t>
      </w:r>
      <w:r>
        <w:rPr>
          <w:b/>
          <w:bCs/>
        </w:rPr>
        <w:t xml:space="preserve">u als </w:t>
      </w:r>
      <w:r w:rsidR="00C1375A">
        <w:rPr>
          <w:b/>
          <w:bCs/>
        </w:rPr>
        <w:t xml:space="preserve">werkgever? We zetten de </w:t>
      </w:r>
      <w:r w:rsidR="005D42F7">
        <w:rPr>
          <w:b/>
          <w:bCs/>
        </w:rPr>
        <w:t>gevolgen van de drie belangrijkste</w:t>
      </w:r>
      <w:r w:rsidR="00C1375A">
        <w:rPr>
          <w:b/>
          <w:bCs/>
        </w:rPr>
        <w:t xml:space="preserve"> ingrepen op een rij.</w:t>
      </w:r>
    </w:p>
    <w:p w14:paraId="3679B8C7" w14:textId="77777777" w:rsidR="002D76E3" w:rsidRDefault="002D76E3" w:rsidP="002D76E3">
      <w:pPr>
        <w:pStyle w:val="Geenafstand"/>
      </w:pPr>
    </w:p>
    <w:p w14:paraId="36B23323" w14:textId="1AEA3200" w:rsidR="00C1375A" w:rsidRDefault="00C1375A" w:rsidP="00C1375A">
      <w:pPr>
        <w:pStyle w:val="Geenafstand"/>
      </w:pPr>
      <w:r>
        <w:t xml:space="preserve">De </w:t>
      </w:r>
      <w:hyperlink r:id="rId6" w:history="1">
        <w:r w:rsidRPr="00A40A3F">
          <w:rPr>
            <w:rStyle w:val="Hyperlink"/>
          </w:rPr>
          <w:t>Voortgangsbrief maatregelen sociaal medisch beoordelen en relevante WIA</w:t>
        </w:r>
        <w:r>
          <w:rPr>
            <w:rStyle w:val="Hyperlink"/>
          </w:rPr>
          <w:t>-</w:t>
        </w:r>
        <w:r w:rsidRPr="00A40A3F">
          <w:rPr>
            <w:rStyle w:val="Hyperlink"/>
          </w:rPr>
          <w:t>onderwerpen</w:t>
        </w:r>
      </w:hyperlink>
      <w:r>
        <w:t xml:space="preserve"> </w:t>
      </w:r>
      <w:r w:rsidR="00422736">
        <w:t>bevat meer</w:t>
      </w:r>
      <w:r>
        <w:t xml:space="preserve"> maatregelen</w:t>
      </w:r>
      <w:r w:rsidR="00422736">
        <w:t xml:space="preserve"> dan we hier kunnen behandelen</w:t>
      </w:r>
      <w:r>
        <w:t xml:space="preserve">. </w:t>
      </w:r>
      <w:r w:rsidR="00422736">
        <w:t xml:space="preserve">We kiezen daarom voor de </w:t>
      </w:r>
      <w:r w:rsidR="00D01040">
        <w:t>drie</w:t>
      </w:r>
      <w:r w:rsidR="00422736">
        <w:t xml:space="preserve"> </w:t>
      </w:r>
      <w:r w:rsidR="009D2C46">
        <w:t xml:space="preserve">nieuwe </w:t>
      </w:r>
      <w:r w:rsidR="00422736">
        <w:t xml:space="preserve">ingrepen </w:t>
      </w:r>
      <w:r w:rsidR="009D2C46">
        <w:t>die</w:t>
      </w:r>
      <w:r w:rsidR="00422736">
        <w:t xml:space="preserve"> de grootste impact</w:t>
      </w:r>
      <w:r w:rsidR="00D01040">
        <w:t xml:space="preserve"> </w:t>
      </w:r>
      <w:r w:rsidR="009D2C46">
        <w:t xml:space="preserve">hebben </w:t>
      </w:r>
      <w:r w:rsidR="00D01040">
        <w:t>op werkgevers</w:t>
      </w:r>
      <w:r>
        <w:t>.</w:t>
      </w:r>
      <w:r w:rsidR="00422736">
        <w:t xml:space="preserve"> In het kader aan het eind van dit artikel sommen we de overige wetenswaardigheden op.</w:t>
      </w:r>
    </w:p>
    <w:p w14:paraId="46CCE50C" w14:textId="77777777" w:rsidR="00C1375A" w:rsidRDefault="00C1375A" w:rsidP="00C1375A">
      <w:pPr>
        <w:pStyle w:val="Geenafstand"/>
        <w:rPr>
          <w:b/>
          <w:bCs/>
        </w:rPr>
      </w:pPr>
    </w:p>
    <w:p w14:paraId="3D7BD39A" w14:textId="412412AC" w:rsidR="00C1375A" w:rsidRPr="007A61E0" w:rsidRDefault="00C1375A" w:rsidP="00C1375A">
      <w:pPr>
        <w:pStyle w:val="Geenafstand"/>
        <w:rPr>
          <w:b/>
          <w:bCs/>
        </w:rPr>
      </w:pPr>
      <w:r w:rsidRPr="007A61E0">
        <w:rPr>
          <w:b/>
          <w:bCs/>
        </w:rPr>
        <w:t xml:space="preserve">1. Verlenging kwijtschelden </w:t>
      </w:r>
      <w:r w:rsidR="00422736">
        <w:rPr>
          <w:b/>
          <w:bCs/>
        </w:rPr>
        <w:t>WIA-</w:t>
      </w:r>
      <w:r w:rsidRPr="007A61E0">
        <w:rPr>
          <w:b/>
          <w:bCs/>
        </w:rPr>
        <w:t>voorschotten</w:t>
      </w:r>
    </w:p>
    <w:p w14:paraId="52719768" w14:textId="05715D49" w:rsidR="00C1375A" w:rsidRDefault="00DC0DC1" w:rsidP="00C1375A">
      <w:pPr>
        <w:pStyle w:val="Geenafstand"/>
      </w:pPr>
      <w:r>
        <w:t xml:space="preserve">Heeft u op dit moment </w:t>
      </w:r>
      <w:r w:rsidR="00FD2948">
        <w:t>een langdurig zieke werknemer</w:t>
      </w:r>
      <w:r>
        <w:t xml:space="preserve">, dan </w:t>
      </w:r>
      <w:r w:rsidR="00FD2948">
        <w:t xml:space="preserve">is </w:t>
      </w:r>
      <w:r>
        <w:t xml:space="preserve">voor u </w:t>
      </w:r>
      <w:r w:rsidR="00FD2948">
        <w:t>van belang dat h</w:t>
      </w:r>
      <w:r w:rsidR="00201FD0">
        <w:t xml:space="preserve">et kabinet in elk geval tot eind 2024 de kwijtschelding </w:t>
      </w:r>
      <w:r w:rsidR="00FD2948">
        <w:t>van WIA-voorschotten handhaaft.</w:t>
      </w:r>
      <w:r w:rsidR="00201FD0">
        <w:t xml:space="preserve"> </w:t>
      </w:r>
      <w:r w:rsidR="00FD2948">
        <w:t>W</w:t>
      </w:r>
      <w:r w:rsidR="00201FD0">
        <w:t xml:space="preserve">erknemers </w:t>
      </w:r>
      <w:r w:rsidR="00FD2948">
        <w:t xml:space="preserve">die </w:t>
      </w:r>
      <w:r w:rsidR="00201FD0">
        <w:t>achteraf toch geen recht op een WIA-uitkering blijken te hebben</w:t>
      </w:r>
      <w:r w:rsidR="00FD2948">
        <w:t>, hoeven deze dus ook komend jaar niet terug te betalen</w:t>
      </w:r>
      <w:r w:rsidR="00201FD0">
        <w:t xml:space="preserve">. </w:t>
      </w:r>
      <w:r w:rsidR="001604E6">
        <w:t xml:space="preserve">Om te voorkomen dat werknemers bij een voorschot </w:t>
      </w:r>
      <w:r w:rsidR="00EC4E98">
        <w:t>te weinig</w:t>
      </w:r>
      <w:r w:rsidR="001604E6">
        <w:t xml:space="preserve"> aan re-integratie doen, biedt UWV extra voorlichting en waar nodig ook dienstverlening. Omdat </w:t>
      </w:r>
      <w:r w:rsidR="00FD2948">
        <w:t xml:space="preserve">kwijtscheldingen </w:t>
      </w:r>
      <w:r w:rsidR="00EC4E98">
        <w:t>uiteindelijk via werkgeverspremies moeten worden bekostigd</w:t>
      </w:r>
      <w:r w:rsidR="001604E6">
        <w:t>, probeert UWV</w:t>
      </w:r>
      <w:r w:rsidR="00FD2948">
        <w:t xml:space="preserve"> </w:t>
      </w:r>
      <w:r w:rsidR="001604E6">
        <w:t xml:space="preserve">de omvang ervan </w:t>
      </w:r>
      <w:r w:rsidR="00FD2948">
        <w:t>te beperken</w:t>
      </w:r>
      <w:r w:rsidR="001604E6">
        <w:t>. Het voert</w:t>
      </w:r>
      <w:r w:rsidR="00201FD0">
        <w:t xml:space="preserve"> </w:t>
      </w:r>
      <w:r w:rsidR="00C1375A">
        <w:t>beoordelingen zo veel mogelijk uit</w:t>
      </w:r>
      <w:r w:rsidR="00422736">
        <w:t xml:space="preserve"> </w:t>
      </w:r>
      <w:r w:rsidR="00C1375A">
        <w:t>binnen de periode van de loongerelateerde uitkering (LGU)</w:t>
      </w:r>
      <w:r w:rsidR="001604E6">
        <w:t>, als</w:t>
      </w:r>
      <w:r w:rsidR="00C1375A">
        <w:t xml:space="preserve"> </w:t>
      </w:r>
      <w:r w:rsidR="001604E6">
        <w:t>d</w:t>
      </w:r>
      <w:r w:rsidR="00C1375A">
        <w:t>e hoogte van een voorschot</w:t>
      </w:r>
      <w:r w:rsidR="00201FD0">
        <w:t xml:space="preserve"> </w:t>
      </w:r>
      <w:r w:rsidR="00C1375A">
        <w:t>nog eenvoudig te bepalen</w:t>
      </w:r>
      <w:r w:rsidR="00201FD0">
        <w:t xml:space="preserve"> </w:t>
      </w:r>
      <w:r w:rsidR="001604E6">
        <w:t xml:space="preserve">is. </w:t>
      </w:r>
      <w:r w:rsidR="00FD2948">
        <w:t xml:space="preserve">Om </w:t>
      </w:r>
      <w:r w:rsidR="00D01040">
        <w:t xml:space="preserve">ongelijke behandeling </w:t>
      </w:r>
      <w:r w:rsidR="00FD2948">
        <w:t>te</w:t>
      </w:r>
      <w:r w:rsidR="00D01040">
        <w:t xml:space="preserve"> beperken</w:t>
      </w:r>
      <w:r w:rsidR="00FD2948">
        <w:t xml:space="preserve"> is UWV </w:t>
      </w:r>
      <w:r w:rsidR="00EC4E98">
        <w:t xml:space="preserve">daarnaast </w:t>
      </w:r>
      <w:r w:rsidR="00FD2948">
        <w:t xml:space="preserve">bezig de wachttijd landelijk gelijk te trekken. </w:t>
      </w:r>
    </w:p>
    <w:p w14:paraId="2BEF8A77" w14:textId="77777777" w:rsidR="00201FD0" w:rsidRDefault="00201FD0" w:rsidP="00C1375A">
      <w:pPr>
        <w:pStyle w:val="Geenafstand"/>
      </w:pPr>
    </w:p>
    <w:p w14:paraId="6E723DDC" w14:textId="77777777" w:rsidR="00C1375A" w:rsidRPr="007A61E0" w:rsidRDefault="00C1375A" w:rsidP="00C1375A">
      <w:pPr>
        <w:pStyle w:val="Geenafstand"/>
        <w:rPr>
          <w:b/>
          <w:bCs/>
        </w:rPr>
      </w:pPr>
      <w:r w:rsidRPr="007A61E0">
        <w:rPr>
          <w:b/>
          <w:bCs/>
        </w:rPr>
        <w:t>2. Verlenging vereenvoudigde beoordeling 60-plus</w:t>
      </w:r>
    </w:p>
    <w:p w14:paraId="247317E0" w14:textId="1A0DB0D8" w:rsidR="001C1345" w:rsidRDefault="00DC0DC1" w:rsidP="00C1375A">
      <w:pPr>
        <w:pStyle w:val="Geenafstand"/>
      </w:pPr>
      <w:r>
        <w:t>Heeft u</w:t>
      </w:r>
      <w:r w:rsidR="001F5125">
        <w:t xml:space="preserve"> een langdurig zieke werknemer</w:t>
      </w:r>
      <w:r>
        <w:t xml:space="preserve"> van</w:t>
      </w:r>
      <w:r w:rsidR="001F5125">
        <w:t xml:space="preserve"> 60 jaar of ouder, dan is het goed om te weten dat o</w:t>
      </w:r>
      <w:r w:rsidR="00DF3C42">
        <w:t>ok d</w:t>
      </w:r>
      <w:r w:rsidR="00C1375A">
        <w:t xml:space="preserve">e vereenvoudigde WIA-beoordeling voor </w:t>
      </w:r>
      <w:r w:rsidR="001F5125">
        <w:t>deze leeftijdsgroep</w:t>
      </w:r>
      <w:r w:rsidR="00C1375A">
        <w:t xml:space="preserve"> </w:t>
      </w:r>
      <w:r w:rsidR="00DF3C42">
        <w:t>wordt verlengd tot eind 2024</w:t>
      </w:r>
      <w:r w:rsidR="00C1375A">
        <w:t xml:space="preserve">. </w:t>
      </w:r>
      <w:r w:rsidR="001F5125">
        <w:t>B</w:t>
      </w:r>
      <w:r w:rsidR="00C1375A">
        <w:t xml:space="preserve">ij deze werkwijze </w:t>
      </w:r>
      <w:r w:rsidR="001F5125">
        <w:t>vindt alleen</w:t>
      </w:r>
      <w:r w:rsidR="00C1375A">
        <w:t xml:space="preserve"> </w:t>
      </w:r>
      <w:r w:rsidR="001F5125">
        <w:t>een medische beoordeling door de</w:t>
      </w:r>
      <w:r w:rsidR="00C1375A">
        <w:t xml:space="preserve"> verzekeringsarts </w:t>
      </w:r>
      <w:r w:rsidR="001F5125">
        <w:t>plaats</w:t>
      </w:r>
      <w:r w:rsidR="00C1375A">
        <w:t xml:space="preserve"> als </w:t>
      </w:r>
      <w:r>
        <w:t>uw</w:t>
      </w:r>
      <w:r w:rsidR="00C1375A">
        <w:t xml:space="preserve"> werknemer mogelijk recht heeft op een IVA-uitkering wegens duurzaam volledige arbeidsongeschiktheid. </w:t>
      </w:r>
      <w:r w:rsidR="008A4088">
        <w:t xml:space="preserve">Volgens </w:t>
      </w:r>
      <w:hyperlink r:id="rId7" w:history="1">
        <w:r w:rsidR="008A4088" w:rsidRPr="008A4088">
          <w:rPr>
            <w:rStyle w:val="Hyperlink"/>
          </w:rPr>
          <w:t>een bijstelling</w:t>
        </w:r>
        <w:r w:rsidR="008A4088">
          <w:rPr>
            <w:rStyle w:val="Hyperlink"/>
          </w:rPr>
          <w:t>en</w:t>
        </w:r>
        <w:r w:rsidR="008A4088" w:rsidRPr="008A4088">
          <w:rPr>
            <w:rStyle w:val="Hyperlink"/>
          </w:rPr>
          <w:t>nota van UWV</w:t>
        </w:r>
      </w:hyperlink>
      <w:r w:rsidR="008A4088">
        <w:t xml:space="preserve"> komt dit overigens meer voor dan vooraf werd verwacht. </w:t>
      </w:r>
      <w:r w:rsidR="00EC4E98">
        <w:t>In andere gevallen voert een arbeidsdeskundige de beoordeling uit</w:t>
      </w:r>
      <w:r w:rsidR="001C1345">
        <w:t xml:space="preserve"> en zijn er twee mogelijkheden:</w:t>
      </w:r>
      <w:r w:rsidR="00EC4E98">
        <w:t xml:space="preserve"> </w:t>
      </w:r>
    </w:p>
    <w:p w14:paraId="19803374" w14:textId="06456425" w:rsidR="001C1345" w:rsidRDefault="00EC4E98" w:rsidP="001C1345">
      <w:pPr>
        <w:pStyle w:val="Geenafstand"/>
        <w:numPr>
          <w:ilvl w:val="0"/>
          <w:numId w:val="6"/>
        </w:numPr>
      </w:pPr>
      <w:r>
        <w:t xml:space="preserve">Werkt </w:t>
      </w:r>
      <w:r w:rsidR="00DC0DC1">
        <w:t>uw</w:t>
      </w:r>
      <w:r>
        <w:t xml:space="preserve"> werknemer ten tijde van de beoordeling niet, dan geeft UWV standaard een WGA 80-100 beschikking af (niet duurzaam volledig arbeidsongeschikt)</w:t>
      </w:r>
      <w:r w:rsidR="00C1375A">
        <w:t xml:space="preserve">. </w:t>
      </w:r>
      <w:r w:rsidR="001C1345">
        <w:t>Z</w:t>
      </w:r>
      <w:r>
        <w:t xml:space="preserve">ijn er </w:t>
      </w:r>
      <w:r w:rsidR="002A1819">
        <w:t xml:space="preserve">nog wel </w:t>
      </w:r>
      <w:r>
        <w:t xml:space="preserve">mogelijkheden, dan </w:t>
      </w:r>
      <w:r w:rsidR="00C1375A">
        <w:t xml:space="preserve">moet </w:t>
      </w:r>
      <w:r w:rsidR="00DC0DC1">
        <w:t>uw</w:t>
      </w:r>
      <w:r w:rsidR="00C1375A">
        <w:t xml:space="preserve"> werknemer aan re-integratie blijven werken.</w:t>
      </w:r>
    </w:p>
    <w:p w14:paraId="28677E11" w14:textId="54DD2595" w:rsidR="001C1345" w:rsidRDefault="00C1375A" w:rsidP="001C1345">
      <w:pPr>
        <w:pStyle w:val="Geenafstand"/>
        <w:numPr>
          <w:ilvl w:val="0"/>
          <w:numId w:val="6"/>
        </w:numPr>
      </w:pPr>
      <w:r>
        <w:t xml:space="preserve">Werkt </w:t>
      </w:r>
      <w:r w:rsidR="00DC0DC1">
        <w:t>uw</w:t>
      </w:r>
      <w:r>
        <w:t xml:space="preserve"> werknemer ten tijde van de keuring w</w:t>
      </w:r>
      <w:r w:rsidR="00EC4E98">
        <w:t>é</w:t>
      </w:r>
      <w:r>
        <w:t xml:space="preserve">l, dan </w:t>
      </w:r>
      <w:r w:rsidR="00EC4E98">
        <w:t>moet</w:t>
      </w:r>
      <w:r>
        <w:t xml:space="preserve"> het inkomensverlies </w:t>
      </w:r>
      <w:r w:rsidR="00EC4E98">
        <w:t xml:space="preserve">zoals altijd </w:t>
      </w:r>
      <w:r>
        <w:t>minimaal 35% zijn om recht te hebben op een W</w:t>
      </w:r>
      <w:r w:rsidR="001C1345">
        <w:t>G</w:t>
      </w:r>
      <w:r>
        <w:t>A</w:t>
      </w:r>
      <w:r w:rsidR="001C1345">
        <w:t xml:space="preserve"> 35-80 </w:t>
      </w:r>
      <w:r>
        <w:t xml:space="preserve">uitkering. </w:t>
      </w:r>
      <w:r w:rsidR="00A767BE">
        <w:t xml:space="preserve">Bij toekenning gelden de gebruikelijke </w:t>
      </w:r>
      <w:hyperlink r:id="rId8" w:history="1">
        <w:r w:rsidR="002B21D4">
          <w:rPr>
            <w:rStyle w:val="Hyperlink"/>
          </w:rPr>
          <w:t>re-integratie</w:t>
        </w:r>
        <w:r w:rsidR="00A767BE" w:rsidRPr="002B21D4">
          <w:rPr>
            <w:rStyle w:val="Hyperlink"/>
          </w:rPr>
          <w:t>verplichtingen</w:t>
        </w:r>
      </w:hyperlink>
      <w:r w:rsidR="00A767BE">
        <w:t>.</w:t>
      </w:r>
    </w:p>
    <w:p w14:paraId="38474857" w14:textId="77777777" w:rsidR="001C1345" w:rsidRDefault="001C1345" w:rsidP="00C1375A">
      <w:pPr>
        <w:pStyle w:val="Geenafstand"/>
      </w:pPr>
    </w:p>
    <w:p w14:paraId="06B2C8E3" w14:textId="77777777" w:rsidR="009F023A" w:rsidRDefault="009F023A" w:rsidP="009F023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C1345">
        <w:rPr>
          <w:b/>
          <w:bCs/>
        </w:rPr>
        <w:t>Tip:</w:t>
      </w:r>
      <w:r>
        <w:t xml:space="preserve"> let op, de WGA-uitkeringen van álle 60-plussers </w:t>
      </w:r>
      <w:r w:rsidRPr="001C1345">
        <w:t>vallen buiten de gebruikelijke toerekening aan werkgevers</w:t>
      </w:r>
      <w:r>
        <w:t xml:space="preserve">, dus ook als de normale beoordeling is toegepast. Zie ook ons bericht over de </w:t>
      </w:r>
      <w:hyperlink r:id="rId9" w:history="1">
        <w:r w:rsidRPr="001479BF">
          <w:rPr>
            <w:rStyle w:val="Hyperlink"/>
          </w:rPr>
          <w:t xml:space="preserve">ontwikkelingen bij de </w:t>
        </w:r>
        <w:proofErr w:type="spellStart"/>
        <w:r w:rsidRPr="001479BF">
          <w:rPr>
            <w:rStyle w:val="Hyperlink"/>
          </w:rPr>
          <w:t>Whk</w:t>
        </w:r>
        <w:proofErr w:type="spellEnd"/>
        <w:r w:rsidRPr="001479BF">
          <w:rPr>
            <w:rStyle w:val="Hyperlink"/>
          </w:rPr>
          <w:t>-premies</w:t>
        </w:r>
      </w:hyperlink>
      <w:r>
        <w:t>.</w:t>
      </w:r>
    </w:p>
    <w:p w14:paraId="5F8917C9" w14:textId="77777777" w:rsidR="00C1375A" w:rsidRDefault="00C1375A" w:rsidP="00C1375A">
      <w:pPr>
        <w:pStyle w:val="Geenafstand"/>
      </w:pPr>
    </w:p>
    <w:p w14:paraId="296254AF" w14:textId="77777777" w:rsidR="00C1375A" w:rsidRPr="007A61E0" w:rsidRDefault="00C1375A" w:rsidP="00C1375A">
      <w:pPr>
        <w:pStyle w:val="Geenafstand"/>
        <w:rPr>
          <w:b/>
          <w:bCs/>
        </w:rPr>
      </w:pPr>
      <w:r w:rsidRPr="007A61E0">
        <w:rPr>
          <w:b/>
          <w:bCs/>
        </w:rPr>
        <w:t>3. Invoering beoordeling op verdiensten</w:t>
      </w:r>
    </w:p>
    <w:p w14:paraId="3C578F2C" w14:textId="6ADE6453" w:rsidR="00C1375A" w:rsidRPr="00394EDE" w:rsidRDefault="00DC0DC1" w:rsidP="00C1375A">
      <w:pPr>
        <w:pStyle w:val="Geenafstand"/>
      </w:pPr>
      <w:r>
        <w:t>Heeft u</w:t>
      </w:r>
      <w:r w:rsidR="00E35F29">
        <w:t xml:space="preserve"> </w:t>
      </w:r>
      <w:r w:rsidR="00D7696B">
        <w:t>een</w:t>
      </w:r>
      <w:r w:rsidR="00E35F29">
        <w:t xml:space="preserve"> zieke werknemer </w:t>
      </w:r>
      <w:r>
        <w:t xml:space="preserve">die pas </w:t>
      </w:r>
      <w:r w:rsidR="00E35F29">
        <w:t xml:space="preserve">na 1 juli 2024 een WIA-uitkering </w:t>
      </w:r>
      <w:r>
        <w:t xml:space="preserve">kan </w:t>
      </w:r>
      <w:r w:rsidR="00E35F29">
        <w:t>aanvrag</w:t>
      </w:r>
      <w:r>
        <w:t>en</w:t>
      </w:r>
      <w:r w:rsidR="00E35F29">
        <w:t xml:space="preserve">, </w:t>
      </w:r>
      <w:r w:rsidR="00BA6823">
        <w:t xml:space="preserve">dan </w:t>
      </w:r>
      <w:r w:rsidR="00E35F29">
        <w:t>is van belang dat UWV na deze datum mogelijk het</w:t>
      </w:r>
      <w:r w:rsidR="00E35F29" w:rsidRPr="00394EDE">
        <w:t xml:space="preserve"> arbeidsongeschiktheids</w:t>
      </w:r>
      <w:r w:rsidR="00E35F29">
        <w:t>percentage anders vaststelt. Dit is het geval als het lukt om tijdig een</w:t>
      </w:r>
      <w:r w:rsidR="00E35F29" w:rsidRPr="00394EDE">
        <w:t xml:space="preserve"> tijdelijke maatregel ‘praktisch beoordelen’ </w:t>
      </w:r>
      <w:r w:rsidR="00E35F29">
        <w:t>in te voeren</w:t>
      </w:r>
      <w:r w:rsidR="00E35F29" w:rsidRPr="00394EDE">
        <w:t xml:space="preserve">. </w:t>
      </w:r>
      <w:r w:rsidR="00E35F29">
        <w:t xml:space="preserve">Deze houdt in dat wanneer een werknemer ten tijde van de WIA-beoordeling werkt, UWV de mate van arbeidsongeschiktheid baseert op het inkomen dat </w:t>
      </w:r>
      <w:r w:rsidR="008C1FE2">
        <w:t>hij</w:t>
      </w:r>
      <w:r w:rsidR="00E35F29">
        <w:t xml:space="preserve"> hiermee verdien</w:t>
      </w:r>
      <w:r w:rsidR="008C1FE2">
        <w:t>t</w:t>
      </w:r>
      <w:r w:rsidR="00E35F29">
        <w:t xml:space="preserve">. Er wordt dus niet zoals gebruikelijk gekeken naar wat </w:t>
      </w:r>
      <w:r w:rsidR="00BA6823">
        <w:t>uw</w:t>
      </w:r>
      <w:r w:rsidR="00E35F29">
        <w:t xml:space="preserve"> werknemer met ander werk zou kunnen verdienen. </w:t>
      </w:r>
      <w:r w:rsidR="008C1FE2">
        <w:t>W</w:t>
      </w:r>
      <w:r w:rsidR="00C1375A">
        <w:t>el</w:t>
      </w:r>
      <w:r w:rsidR="00C1375A" w:rsidRPr="00394EDE">
        <w:t xml:space="preserve"> </w:t>
      </w:r>
      <w:r w:rsidR="008C1FE2">
        <w:t xml:space="preserve">vindt een check plaats of </w:t>
      </w:r>
      <w:r w:rsidR="00BA6823">
        <w:t>zijn</w:t>
      </w:r>
      <w:r w:rsidR="008C1FE2">
        <w:t xml:space="preserve"> </w:t>
      </w:r>
      <w:r w:rsidR="008C1FE2" w:rsidRPr="00394EDE">
        <w:t xml:space="preserve">inkomen representatief en voldoende bepaalbaar </w:t>
      </w:r>
      <w:r w:rsidR="008C1FE2">
        <w:t xml:space="preserve">is en </w:t>
      </w:r>
      <w:r w:rsidR="00C1375A">
        <w:t>of</w:t>
      </w:r>
      <w:r w:rsidR="00C1375A" w:rsidRPr="00394EDE">
        <w:t xml:space="preserve"> </w:t>
      </w:r>
      <w:r w:rsidR="00C1375A">
        <w:t>het werk</w:t>
      </w:r>
      <w:r w:rsidR="00C1375A" w:rsidRPr="00394EDE">
        <w:t xml:space="preserve"> </w:t>
      </w:r>
      <w:r w:rsidR="008C1FE2">
        <w:t xml:space="preserve">passend </w:t>
      </w:r>
      <w:r w:rsidR="00C1375A">
        <w:t>en</w:t>
      </w:r>
      <w:r w:rsidR="00C1375A" w:rsidRPr="00394EDE">
        <w:t xml:space="preserve"> </w:t>
      </w:r>
      <w:r w:rsidR="00C1375A" w:rsidRPr="00394EDE">
        <w:lastRenderedPageBreak/>
        <w:t>algemeen geaccepteerd</w:t>
      </w:r>
      <w:r w:rsidR="00C1375A" w:rsidRPr="00EC21E3">
        <w:t xml:space="preserve"> </w:t>
      </w:r>
      <w:r w:rsidR="008C1FE2">
        <w:t>is</w:t>
      </w:r>
      <w:r w:rsidR="00C1375A">
        <w:t xml:space="preserve">. Bij werknemers in de categorie WGA 80-100 </w:t>
      </w:r>
      <w:r w:rsidR="008C1FE2">
        <w:t>vindt én</w:t>
      </w:r>
      <w:r w:rsidR="00C1375A">
        <w:t xml:space="preserve"> de praktische beoordeling </w:t>
      </w:r>
      <w:r w:rsidR="008C1FE2">
        <w:t>én</w:t>
      </w:r>
      <w:r w:rsidR="00C1375A">
        <w:t xml:space="preserve"> de gebruikelijke theoretische beoordeling </w:t>
      </w:r>
      <w:r w:rsidR="008C1FE2">
        <w:t>plaats</w:t>
      </w:r>
      <w:r w:rsidR="00C1375A">
        <w:t xml:space="preserve">. </w:t>
      </w:r>
    </w:p>
    <w:p w14:paraId="23ABCEF3" w14:textId="77777777" w:rsidR="008C1FE2" w:rsidRDefault="008C1FE2" w:rsidP="008C1FE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1FE2" w14:paraId="624C410C" w14:textId="77777777" w:rsidTr="00AE262C">
        <w:tc>
          <w:tcPr>
            <w:tcW w:w="9062" w:type="dxa"/>
          </w:tcPr>
          <w:p w14:paraId="112F03CA" w14:textId="1FEB65E9" w:rsidR="008C1FE2" w:rsidRDefault="00E22513" w:rsidP="00AE262C">
            <w:pPr>
              <w:pStyle w:val="Kop3"/>
              <w:spacing w:before="0" w:beforeAutospacing="0" w:after="0" w:afterAutospacing="0"/>
              <w:jc w:val="center"/>
            </w:pPr>
            <w:r>
              <w:t>Overzicht: andere</w:t>
            </w:r>
            <w:r w:rsidR="008C1FE2" w:rsidRPr="007A61E0">
              <w:t xml:space="preserve"> maatregelen sociaal</w:t>
            </w:r>
            <w:r>
              <w:t xml:space="preserve"> </w:t>
            </w:r>
            <w:r w:rsidR="008C1FE2" w:rsidRPr="007A61E0">
              <w:t>medisch beoordelen</w:t>
            </w:r>
          </w:p>
          <w:p w14:paraId="53B1291C" w14:textId="3A7CCB30" w:rsidR="008C1FE2" w:rsidRPr="00022E8A" w:rsidRDefault="008C1FE2" w:rsidP="00AE262C">
            <w:pPr>
              <w:pStyle w:val="Geenafstand"/>
              <w:jc w:val="center"/>
              <w:rPr>
                <w:i/>
                <w:iCs/>
              </w:rPr>
            </w:pPr>
            <w:r w:rsidRPr="00022E8A">
              <w:rPr>
                <w:i/>
                <w:iCs/>
              </w:rPr>
              <w:t>(</w:t>
            </w:r>
            <w:r w:rsidR="001E35EB">
              <w:rPr>
                <w:i/>
                <w:iCs/>
              </w:rPr>
              <w:t>De</w:t>
            </w:r>
            <w:r w:rsidRPr="00022E8A">
              <w:rPr>
                <w:i/>
                <w:iCs/>
              </w:rPr>
              <w:t xml:space="preserve"> </w:t>
            </w:r>
            <w:r w:rsidR="001E35EB" w:rsidRPr="00022E8A">
              <w:rPr>
                <w:i/>
                <w:iCs/>
              </w:rPr>
              <w:t xml:space="preserve">nummers </w:t>
            </w:r>
            <w:r w:rsidRPr="00022E8A">
              <w:rPr>
                <w:i/>
                <w:iCs/>
              </w:rPr>
              <w:t xml:space="preserve">verwijzen naar </w:t>
            </w:r>
            <w:r w:rsidR="001E35EB" w:rsidRPr="00022E8A">
              <w:rPr>
                <w:i/>
                <w:iCs/>
              </w:rPr>
              <w:t>pagina</w:t>
            </w:r>
            <w:r w:rsidR="001E35EB">
              <w:rPr>
                <w:i/>
                <w:iCs/>
              </w:rPr>
              <w:t xml:space="preserve">’s </w:t>
            </w:r>
            <w:r>
              <w:rPr>
                <w:i/>
                <w:iCs/>
              </w:rPr>
              <w:t xml:space="preserve">in </w:t>
            </w:r>
            <w:r w:rsidRPr="00022E8A">
              <w:rPr>
                <w:i/>
                <w:iCs/>
              </w:rPr>
              <w:t xml:space="preserve">de </w:t>
            </w:r>
            <w:hyperlink r:id="rId10" w:history="1">
              <w:r w:rsidRPr="00022E8A">
                <w:rPr>
                  <w:rStyle w:val="Hyperlink"/>
                  <w:i/>
                  <w:iCs/>
                </w:rPr>
                <w:t>Kamerbrief</w:t>
              </w:r>
            </w:hyperlink>
            <w:r w:rsidRPr="00022E8A">
              <w:rPr>
                <w:i/>
                <w:iCs/>
              </w:rPr>
              <w:t>)</w:t>
            </w:r>
          </w:p>
          <w:p w14:paraId="4E82F103" w14:textId="77777777" w:rsidR="008C1FE2" w:rsidRPr="007A61E0" w:rsidRDefault="008C1FE2" w:rsidP="00AE262C">
            <w:pPr>
              <w:pStyle w:val="Geenafstand"/>
              <w:jc w:val="center"/>
              <w:rPr>
                <w:b/>
                <w:bCs/>
              </w:rPr>
            </w:pPr>
          </w:p>
          <w:p w14:paraId="6CB06BE2" w14:textId="65261B39" w:rsidR="00D01040" w:rsidRDefault="00D01040" w:rsidP="00D01040">
            <w:pPr>
              <w:pStyle w:val="Geenafstand"/>
              <w:numPr>
                <w:ilvl w:val="0"/>
                <w:numId w:val="7"/>
              </w:numPr>
            </w:pPr>
            <w:r>
              <w:t xml:space="preserve">Om te onderzoeken of de procedure sneller kan, komt er een pilot van een halfjaar voor het vrijwillig delen van </w:t>
            </w:r>
            <w:r w:rsidRPr="005C2D56">
              <w:t xml:space="preserve">relevante medische gegevens </w:t>
            </w:r>
            <w:r>
              <w:t>voorafgaand aan de WIA-beoordeling (p. 8).</w:t>
            </w:r>
          </w:p>
          <w:p w14:paraId="0CCEB63E" w14:textId="0513A35B" w:rsidR="00D01040" w:rsidRDefault="00D01040" w:rsidP="00D01040">
            <w:pPr>
              <w:pStyle w:val="Geenafstand"/>
              <w:numPr>
                <w:ilvl w:val="0"/>
                <w:numId w:val="7"/>
              </w:numPr>
            </w:pPr>
            <w:r>
              <w:t xml:space="preserve">UWV beperkt de wachttijd voor deskundigenoordelen </w:t>
            </w:r>
            <w:r w:rsidR="00E22513">
              <w:t>bij</w:t>
            </w:r>
            <w:r>
              <w:t xml:space="preserve"> een geschil of schrijnende situatie</w:t>
            </w:r>
            <w:r w:rsidR="00E22513">
              <w:t>.</w:t>
            </w:r>
            <w:r>
              <w:t xml:space="preserve"> </w:t>
            </w:r>
            <w:r w:rsidR="00E22513">
              <w:t>D</w:t>
            </w:r>
            <w:r>
              <w:t xml:space="preserve">eze </w:t>
            </w:r>
            <w:r w:rsidR="00E22513">
              <w:t xml:space="preserve">krijgen </w:t>
            </w:r>
            <w:r>
              <w:t xml:space="preserve">voorrang </w:t>
            </w:r>
            <w:r w:rsidR="00E22513">
              <w:t xml:space="preserve">boven andere deskundigenoordelen, maar niet boven WIA-beoordelingen </w:t>
            </w:r>
            <w:r>
              <w:t>(p. 10).</w:t>
            </w:r>
          </w:p>
          <w:p w14:paraId="0B015846" w14:textId="7A1BA168" w:rsidR="001E35EB" w:rsidRDefault="00BA6823" w:rsidP="001E35EB">
            <w:pPr>
              <w:pStyle w:val="Geenafstand"/>
              <w:numPr>
                <w:ilvl w:val="0"/>
                <w:numId w:val="7"/>
              </w:numPr>
            </w:pPr>
            <w:r>
              <w:t>Wilt u</w:t>
            </w:r>
            <w:r w:rsidR="001E35EB">
              <w:t xml:space="preserve"> graag dat een zieke werknemer tussen het einde van de wachttijd en de verlate WIA-claimbeoordeling alvast de no-riskstatus krijgt, </w:t>
            </w:r>
            <w:r>
              <w:t xml:space="preserve">dan </w:t>
            </w:r>
            <w:r w:rsidR="001E35EB">
              <w:t>moet</w:t>
            </w:r>
            <w:r>
              <w:t xml:space="preserve"> u</w:t>
            </w:r>
            <w:r w:rsidR="001E35EB">
              <w:t xml:space="preserve"> hier </w:t>
            </w:r>
            <w:r>
              <w:t xml:space="preserve">ook in de toekomst </w:t>
            </w:r>
            <w:r w:rsidR="001E35EB">
              <w:t>zelf om vragen. Volgens het kabinet is automatische toekenning te complex (p. 10-11 en 27-28).</w:t>
            </w:r>
          </w:p>
          <w:p w14:paraId="06CFFF3C" w14:textId="63A3367E" w:rsidR="008C1FE2" w:rsidRDefault="00E22513" w:rsidP="008C1FE2">
            <w:pPr>
              <w:pStyle w:val="Geenafstand"/>
              <w:numPr>
                <w:ilvl w:val="0"/>
                <w:numId w:val="7"/>
              </w:numPr>
            </w:pPr>
            <w:r>
              <w:t>E</w:t>
            </w:r>
            <w:r w:rsidRPr="005C2D56">
              <w:t>en convenant</w:t>
            </w:r>
            <w:r>
              <w:t xml:space="preserve"> tussen </w:t>
            </w:r>
            <w:r w:rsidR="008C1FE2">
              <w:t>UWV</w:t>
            </w:r>
            <w:r w:rsidR="00480BEC">
              <w:t>,</w:t>
            </w:r>
            <w:r w:rsidR="008C1FE2">
              <w:t xml:space="preserve"> private uitvoerders en verzekeraars </w:t>
            </w:r>
            <w:r>
              <w:t>moet per 1 januari 2024</w:t>
            </w:r>
            <w:r w:rsidR="00480BEC">
              <w:t xml:space="preserve"> bij eigenrisicodragen </w:t>
            </w:r>
            <w:r>
              <w:t xml:space="preserve">een </w:t>
            </w:r>
            <w:r w:rsidR="008C1FE2">
              <w:t xml:space="preserve">meer gerichte uitvoering van Eerstejaars Ziektewetbeoordelingen </w:t>
            </w:r>
            <w:r>
              <w:t>mogelijk maken</w:t>
            </w:r>
            <w:r w:rsidR="008C1FE2">
              <w:t xml:space="preserve">. Deze werkwijze geldt nu </w:t>
            </w:r>
            <w:r>
              <w:t>al</w:t>
            </w:r>
            <w:r w:rsidR="008C1FE2">
              <w:t xml:space="preserve"> bij publieke verzekering (p. 9). </w:t>
            </w:r>
          </w:p>
          <w:p w14:paraId="1076BA7E" w14:textId="1E750C55" w:rsidR="001E35EB" w:rsidRDefault="001E35EB" w:rsidP="001E35EB">
            <w:pPr>
              <w:pStyle w:val="Geenafstand"/>
              <w:numPr>
                <w:ilvl w:val="0"/>
                <w:numId w:val="7"/>
              </w:numPr>
            </w:pPr>
            <w:r>
              <w:t xml:space="preserve">Het kabinet </w:t>
            </w:r>
            <w:r w:rsidR="00480BEC">
              <w:t>onderzoekt of</w:t>
            </w:r>
            <w:r>
              <w:t xml:space="preserve"> het aantal herkeuringsaanvragen door of namens werkgevers te beperken </w:t>
            </w:r>
            <w:r w:rsidR="00480BEC">
              <w:t xml:space="preserve">is </w:t>
            </w:r>
            <w:r>
              <w:t>via meer communicatie, betere aanvraagformulieren en afspraken met de belanghebbende partijen (p. 11-12 en 28-29).</w:t>
            </w:r>
          </w:p>
          <w:p w14:paraId="52134725" w14:textId="47315F7A" w:rsidR="008C1FE2" w:rsidRDefault="00E22513" w:rsidP="008C1FE2">
            <w:pPr>
              <w:pStyle w:val="Geenafstand"/>
              <w:numPr>
                <w:ilvl w:val="0"/>
                <w:numId w:val="7"/>
              </w:numPr>
            </w:pPr>
            <w:r>
              <w:t xml:space="preserve">Om het aantal herbeoordelingsaanvragen door werknemers te beperken, </w:t>
            </w:r>
            <w:r w:rsidR="008C1FE2">
              <w:t xml:space="preserve">werkt </w:t>
            </w:r>
            <w:r>
              <w:t xml:space="preserve">UWV </w:t>
            </w:r>
            <w:r w:rsidR="008C1FE2">
              <w:t xml:space="preserve">aan </w:t>
            </w:r>
            <w:r w:rsidR="00A71AA8">
              <w:t>intensievere</w:t>
            </w:r>
            <w:r w:rsidR="008C1FE2">
              <w:t xml:space="preserve"> m</w:t>
            </w:r>
            <w:r w:rsidR="008C1FE2" w:rsidRPr="0068576D">
              <w:t xml:space="preserve">onitoring </w:t>
            </w:r>
            <w:r w:rsidR="008C1FE2">
              <w:t xml:space="preserve">van werknemers die op medische gronden zijn ingedeeld in de groep </w:t>
            </w:r>
            <w:r w:rsidR="008C1FE2" w:rsidRPr="0068576D">
              <w:t>WGA 80-100</w:t>
            </w:r>
            <w:r w:rsidR="008C1FE2">
              <w:t xml:space="preserve"> (p. 11).</w:t>
            </w:r>
          </w:p>
          <w:p w14:paraId="5500E169" w14:textId="599A2FE9" w:rsidR="008C1FE2" w:rsidRDefault="004A34E4" w:rsidP="008C1FE2">
            <w:pPr>
              <w:pStyle w:val="Geenafstand"/>
              <w:numPr>
                <w:ilvl w:val="0"/>
                <w:numId w:val="7"/>
              </w:numPr>
            </w:pPr>
            <w:r>
              <w:t xml:space="preserve">Om werknemers meer duidelijkheid te geven over wat zij kunnen verwachten, geeft </w:t>
            </w:r>
            <w:r w:rsidR="008C1FE2">
              <w:t xml:space="preserve">UWV </w:t>
            </w:r>
            <w:r>
              <w:t>meer</w:t>
            </w:r>
            <w:r w:rsidR="008C1FE2">
              <w:t xml:space="preserve"> </w:t>
            </w:r>
            <w:r>
              <w:t>uitleg</w:t>
            </w:r>
            <w:r w:rsidR="008C1FE2">
              <w:t xml:space="preserve"> over </w:t>
            </w:r>
            <w:r>
              <w:t xml:space="preserve">het proces van de WIA-claimbeoordeling en </w:t>
            </w:r>
            <w:r w:rsidR="008C1FE2">
              <w:t>de werking van het Claim Beoordelings- en Borgingssysteem (CBBS) (p. 16).</w:t>
            </w:r>
          </w:p>
          <w:p w14:paraId="1DD4498C" w14:textId="77777777" w:rsidR="008C1FE2" w:rsidRDefault="008C1FE2" w:rsidP="008C1FE2">
            <w:pPr>
              <w:pStyle w:val="Geenafstand"/>
              <w:numPr>
                <w:ilvl w:val="0"/>
                <w:numId w:val="7"/>
              </w:numPr>
            </w:pPr>
            <w:r>
              <w:t xml:space="preserve">Er komt een pilot met hulp bij het invullen van de Nibud-tool </w:t>
            </w:r>
            <w:hyperlink r:id="rId11" w:history="1">
              <w:r w:rsidRPr="00EA457E">
                <w:rPr>
                  <w:rStyle w:val="Hyperlink"/>
                </w:rPr>
                <w:t>Van uitkeren naar werk berekenaar</w:t>
              </w:r>
            </w:hyperlink>
            <w:r>
              <w:t xml:space="preserve">. Dit moet werknemers meer duidelijkheid verschaffen over de gevolgen van </w:t>
            </w:r>
            <w:r w:rsidRPr="005F6ED7">
              <w:t xml:space="preserve">werken naast </w:t>
            </w:r>
            <w:r>
              <w:t>een WIA-</w:t>
            </w:r>
            <w:r w:rsidRPr="005F6ED7">
              <w:t>uitkering</w:t>
            </w:r>
            <w:r>
              <w:t xml:space="preserve"> (p. 16-17).</w:t>
            </w:r>
          </w:p>
          <w:p w14:paraId="0B6EBDAE" w14:textId="0E3032C1" w:rsidR="00E22513" w:rsidRDefault="00E22513" w:rsidP="00E22513">
            <w:pPr>
              <w:pStyle w:val="Geenafstand"/>
              <w:numPr>
                <w:ilvl w:val="0"/>
                <w:numId w:val="7"/>
              </w:numPr>
            </w:pPr>
            <w:r w:rsidRPr="00C07614">
              <w:t xml:space="preserve">Het kabinet wil de dagloonsystematiek </w:t>
            </w:r>
            <w:r w:rsidR="001E35EB">
              <w:t>aanpassen om te voorkomen dat</w:t>
            </w:r>
            <w:r w:rsidRPr="00C07614">
              <w:t xml:space="preserve"> zieke werknemers met een WW-verleden</w:t>
            </w:r>
            <w:r w:rsidR="001E35EB">
              <w:t xml:space="preserve"> door de uitkeringswijze in de WW </w:t>
            </w:r>
            <w:r w:rsidRPr="00C07614">
              <w:t>een loonloos tijdvak</w:t>
            </w:r>
            <w:r w:rsidR="001E35EB">
              <w:t xml:space="preserve"> en dus een lager dagloon en lagere </w:t>
            </w:r>
            <w:r w:rsidR="001E35EB" w:rsidRPr="00C07614">
              <w:t>WIA-uitkering</w:t>
            </w:r>
            <w:r w:rsidR="001E35EB">
              <w:t xml:space="preserve"> hebben</w:t>
            </w:r>
            <w:r w:rsidR="00A71AA8">
              <w:t xml:space="preserve"> (p. 15-16)</w:t>
            </w:r>
            <w:r w:rsidRPr="00C07614">
              <w:t xml:space="preserve">. </w:t>
            </w:r>
          </w:p>
          <w:p w14:paraId="1229A283" w14:textId="77777777" w:rsidR="008C1FE2" w:rsidRDefault="008C1FE2" w:rsidP="001E35EB">
            <w:pPr>
              <w:pStyle w:val="Geenafstand"/>
              <w:ind w:left="360"/>
            </w:pPr>
          </w:p>
        </w:tc>
      </w:tr>
    </w:tbl>
    <w:p w14:paraId="65C75811" w14:textId="77777777" w:rsidR="00C1375A" w:rsidRDefault="00C1375A" w:rsidP="00C1375A">
      <w:pPr>
        <w:pStyle w:val="Geenafstand"/>
      </w:pPr>
    </w:p>
    <w:p w14:paraId="5816A04C" w14:textId="136B555A" w:rsidR="001E35EB" w:rsidRPr="000650A4" w:rsidRDefault="00BA6823" w:rsidP="001E35EB">
      <w:pPr>
        <w:pStyle w:val="Geenafstand"/>
        <w:rPr>
          <w:b/>
          <w:bCs/>
        </w:rPr>
      </w:pPr>
      <w:r>
        <w:rPr>
          <w:b/>
          <w:bCs/>
        </w:rPr>
        <w:t>V</w:t>
      </w:r>
      <w:r w:rsidR="001E35EB">
        <w:rPr>
          <w:b/>
          <w:bCs/>
        </w:rPr>
        <w:t>ragen</w:t>
      </w:r>
      <w:r>
        <w:rPr>
          <w:b/>
          <w:bCs/>
        </w:rPr>
        <w:t xml:space="preserve"> naar aanleiding van dit bericht</w:t>
      </w:r>
      <w:r w:rsidR="001E35EB" w:rsidRPr="000650A4">
        <w:rPr>
          <w:b/>
          <w:bCs/>
        </w:rPr>
        <w:t>?</w:t>
      </w:r>
    </w:p>
    <w:p w14:paraId="459D2690" w14:textId="17B62315" w:rsidR="000650A4" w:rsidRDefault="00BA6823" w:rsidP="002532F8">
      <w:pPr>
        <w:pStyle w:val="Geenafstand"/>
      </w:pPr>
      <w:r>
        <w:t xml:space="preserve">Bel </w:t>
      </w:r>
      <w:r w:rsidRPr="0076401B">
        <w:rPr>
          <w:highlight w:val="yellow"/>
        </w:rPr>
        <w:t>&lt;telefoonnummer&gt;</w:t>
      </w:r>
      <w:r>
        <w:t xml:space="preserve"> of stuur een mail naar </w:t>
      </w:r>
      <w:r w:rsidRPr="0076401B">
        <w:rPr>
          <w:highlight w:val="yellow"/>
        </w:rPr>
        <w:t>&lt;mailadres&gt;</w:t>
      </w:r>
      <w:r>
        <w:t>. We</w:t>
      </w:r>
      <w:r w:rsidRPr="00326D6D">
        <w:t xml:space="preserve"> </w:t>
      </w:r>
      <w:r>
        <w:t>zijn we u graag van dienst.</w:t>
      </w:r>
    </w:p>
    <w:p w14:paraId="25408B1F" w14:textId="77777777" w:rsidR="001E35EB" w:rsidRDefault="001E35EB" w:rsidP="002532F8">
      <w:pPr>
        <w:pStyle w:val="Geenafstand"/>
      </w:pPr>
    </w:p>
    <w:sectPr w:rsidR="001E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23F"/>
    <w:multiLevelType w:val="hybridMultilevel"/>
    <w:tmpl w:val="9A762626"/>
    <w:lvl w:ilvl="0" w:tplc="CB0ACAC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2A36"/>
    <w:multiLevelType w:val="hybridMultilevel"/>
    <w:tmpl w:val="410CD2D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D1E51"/>
    <w:multiLevelType w:val="hybridMultilevel"/>
    <w:tmpl w:val="A0EC1F2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A5E6E"/>
    <w:multiLevelType w:val="hybridMultilevel"/>
    <w:tmpl w:val="FCE6AA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337EFD"/>
    <w:multiLevelType w:val="hybridMultilevel"/>
    <w:tmpl w:val="2B9C82E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766C5D"/>
    <w:multiLevelType w:val="hybridMultilevel"/>
    <w:tmpl w:val="459001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0863"/>
    <w:multiLevelType w:val="hybridMultilevel"/>
    <w:tmpl w:val="E07EFFD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93294780">
    <w:abstractNumId w:val="0"/>
  </w:num>
  <w:num w:numId="2" w16cid:durableId="1927153868">
    <w:abstractNumId w:val="5"/>
  </w:num>
  <w:num w:numId="3" w16cid:durableId="155918564">
    <w:abstractNumId w:val="6"/>
  </w:num>
  <w:num w:numId="4" w16cid:durableId="1095592945">
    <w:abstractNumId w:val="2"/>
  </w:num>
  <w:num w:numId="5" w16cid:durableId="1997491108">
    <w:abstractNumId w:val="1"/>
  </w:num>
  <w:num w:numId="6" w16cid:durableId="91971928">
    <w:abstractNumId w:val="3"/>
  </w:num>
  <w:num w:numId="7" w16cid:durableId="902567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E3"/>
    <w:rsid w:val="0004197F"/>
    <w:rsid w:val="000650A4"/>
    <w:rsid w:val="00094E73"/>
    <w:rsid w:val="000A269D"/>
    <w:rsid w:val="00157B08"/>
    <w:rsid w:val="001604E6"/>
    <w:rsid w:val="001C1345"/>
    <w:rsid w:val="001E35EB"/>
    <w:rsid w:val="001F5125"/>
    <w:rsid w:val="00201FD0"/>
    <w:rsid w:val="002532F8"/>
    <w:rsid w:val="00276932"/>
    <w:rsid w:val="0028776B"/>
    <w:rsid w:val="002A1819"/>
    <w:rsid w:val="002B21D4"/>
    <w:rsid w:val="002D76E3"/>
    <w:rsid w:val="003010E3"/>
    <w:rsid w:val="003D21E5"/>
    <w:rsid w:val="004219DB"/>
    <w:rsid w:val="00422736"/>
    <w:rsid w:val="0043576E"/>
    <w:rsid w:val="004637AE"/>
    <w:rsid w:val="00480BEC"/>
    <w:rsid w:val="004844BB"/>
    <w:rsid w:val="004A34E4"/>
    <w:rsid w:val="00521580"/>
    <w:rsid w:val="005256CE"/>
    <w:rsid w:val="005D42F7"/>
    <w:rsid w:val="005F33C8"/>
    <w:rsid w:val="006A5828"/>
    <w:rsid w:val="006B6B2C"/>
    <w:rsid w:val="006E0C39"/>
    <w:rsid w:val="007476C5"/>
    <w:rsid w:val="007547F7"/>
    <w:rsid w:val="007B069C"/>
    <w:rsid w:val="007B7227"/>
    <w:rsid w:val="007E7077"/>
    <w:rsid w:val="0086052E"/>
    <w:rsid w:val="008A4088"/>
    <w:rsid w:val="008C1FE2"/>
    <w:rsid w:val="008C63C6"/>
    <w:rsid w:val="008C65B2"/>
    <w:rsid w:val="00933A2B"/>
    <w:rsid w:val="009D1297"/>
    <w:rsid w:val="009D2C46"/>
    <w:rsid w:val="009E43D1"/>
    <w:rsid w:val="009F023A"/>
    <w:rsid w:val="00A20FB8"/>
    <w:rsid w:val="00A71AA8"/>
    <w:rsid w:val="00A767BE"/>
    <w:rsid w:val="00B46ACC"/>
    <w:rsid w:val="00B85C05"/>
    <w:rsid w:val="00BA6823"/>
    <w:rsid w:val="00BC2C99"/>
    <w:rsid w:val="00BC37D7"/>
    <w:rsid w:val="00C1375A"/>
    <w:rsid w:val="00C474E9"/>
    <w:rsid w:val="00CA5132"/>
    <w:rsid w:val="00D01040"/>
    <w:rsid w:val="00D5474D"/>
    <w:rsid w:val="00D7696B"/>
    <w:rsid w:val="00DA5508"/>
    <w:rsid w:val="00DB4686"/>
    <w:rsid w:val="00DC0DC1"/>
    <w:rsid w:val="00DE11A5"/>
    <w:rsid w:val="00DF3C42"/>
    <w:rsid w:val="00E16758"/>
    <w:rsid w:val="00E22513"/>
    <w:rsid w:val="00E35F29"/>
    <w:rsid w:val="00EA2238"/>
    <w:rsid w:val="00EC4E98"/>
    <w:rsid w:val="00F17A09"/>
    <w:rsid w:val="00FA13F2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8384"/>
  <w15:chartTrackingRefBased/>
  <w15:docId w15:val="{A2B4736E-6FAD-4D8A-BF29-7D3CD151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76E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Kop3">
    <w:name w:val="heading 3"/>
    <w:basedOn w:val="Standaard"/>
    <w:link w:val="Kop3Char"/>
    <w:uiPriority w:val="9"/>
    <w:unhideWhenUsed/>
    <w:qFormat/>
    <w:rsid w:val="00C1375A"/>
    <w:pPr>
      <w:spacing w:before="100" w:beforeAutospacing="1" w:after="100" w:afterAutospacing="1"/>
      <w:outlineLvl w:val="2"/>
    </w:pPr>
    <w:rPr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10E3"/>
    <w:rPr>
      <w:color w:val="0563C1"/>
      <w:u w:val="single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,L"/>
    <w:basedOn w:val="Standaard"/>
    <w:link w:val="LijstalineaChar"/>
    <w:uiPriority w:val="34"/>
    <w:qFormat/>
    <w:rsid w:val="003010E3"/>
    <w:pPr>
      <w:ind w:left="72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2532F8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2532F8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D129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1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A58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5828"/>
    <w:pPr>
      <w:spacing w:after="160"/>
    </w:pPr>
    <w:rPr>
      <w:rFonts w:ascii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58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58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582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844BB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C1375A"/>
    <w:rPr>
      <w:rFonts w:ascii="Calibri" w:hAnsi="Calibri" w:cs="Calibri"/>
      <w:b/>
      <w:bCs/>
      <w:kern w:val="0"/>
      <w:sz w:val="27"/>
      <w:szCs w:val="27"/>
      <w:lang w:eastAsia="nl-NL"/>
      <w14:ligatures w14:val="none"/>
    </w:r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,L Char"/>
    <w:basedOn w:val="Standaardalinea-lettertype"/>
    <w:link w:val="Lijstalinea"/>
    <w:uiPriority w:val="34"/>
    <w:qFormat/>
    <w:locked/>
    <w:rsid w:val="00C1375A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v.nl/particulieren/ziek/ziek-wia-uitkering/tijdens-wia-uitkering/detail/re-integratie-tijdens-mijn-wga-uitke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uwv.nl/imagesdxa/uwv-bijstellingennota-2023_tcm94-452864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.overheid.nl/documenten/3332e9b4-6a89-45ae-9519-ee7f842dd69c/file" TargetMode="External"/><Relationship Id="rId11" Type="http://schemas.openxmlformats.org/officeDocument/2006/relationships/hyperlink" Target="https://uitkeringnaarwerk.nibud.nl/introduct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en.overheid.nl/documenten/3332e9b4-6a89-45ae-9519-ee7f842dd69c/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daatassuradeuren.nl/dalende-whk-premies-zijn-minder-goed-nieuws-dan-ze-lijk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7D46-1BCF-4D40-BCF0-C2AF1B91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van Dooren</dc:creator>
  <cp:keywords/>
  <dc:description/>
  <cp:lastModifiedBy>Sylvia Materman</cp:lastModifiedBy>
  <cp:revision>3</cp:revision>
  <dcterms:created xsi:type="dcterms:W3CDTF">2023-12-07T10:02:00Z</dcterms:created>
  <dcterms:modified xsi:type="dcterms:W3CDTF">2023-12-07T10:11:00Z</dcterms:modified>
</cp:coreProperties>
</file>